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27" w:rsidRPr="00556FA6" w:rsidRDefault="0097700D" w:rsidP="00556FA6">
      <w:pPr>
        <w:jc w:val="center"/>
        <w:rPr>
          <w:rFonts w:ascii="Snickles" w:hAnsi="Snickles"/>
          <w:sz w:val="72"/>
        </w:rPr>
      </w:pPr>
      <w:r>
        <w:rPr>
          <w:rFonts w:ascii="Snickles" w:hAnsi="Snickles"/>
          <w:noProof/>
          <w:sz w:val="72"/>
        </w:rPr>
        <w:drawing>
          <wp:anchor distT="0" distB="0" distL="114300" distR="114300" simplePos="0" relativeHeight="251658240" behindDoc="1" locked="0" layoutInCell="1" allowOverlap="1" wp14:anchorId="32F001FF" wp14:editId="3C894FF4">
            <wp:simplePos x="0" y="0"/>
            <wp:positionH relativeFrom="column">
              <wp:posOffset>4257675</wp:posOffset>
            </wp:positionH>
            <wp:positionV relativeFrom="paragraph">
              <wp:posOffset>-455295</wp:posOffset>
            </wp:positionV>
            <wp:extent cx="2203450" cy="1371600"/>
            <wp:effectExtent l="0" t="0" r="6350" b="0"/>
            <wp:wrapNone/>
            <wp:docPr id="1" name="Picture 1" descr="C:\Users\christine.clem\AppData\Local\Microsoft\Windows\Temporary Internet Files\Content.IE5\LQ3M76TT\MC900353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clem\AppData\Local\Microsoft\Windows\Temporary Internet Files\Content.IE5\LQ3M76TT\MC900353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A6" w:rsidRPr="00556FA6">
        <w:rPr>
          <w:rFonts w:ascii="Snickles" w:hAnsi="Snickles"/>
          <w:sz w:val="72"/>
        </w:rPr>
        <w:t>Clues to Theme</w:t>
      </w:r>
    </w:p>
    <w:p w:rsidR="00556FA6" w:rsidRPr="00556FA6" w:rsidRDefault="00556FA6" w:rsidP="00556FA6">
      <w:pPr>
        <w:rPr>
          <w:rFonts w:ascii="Snickles" w:hAnsi="Snickl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56FA6" w:rsidRPr="00556FA6" w:rsidTr="0097700D"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bookmarkStart w:id="0" w:name="_GoBack"/>
            <w:r w:rsidRPr="00556FA6">
              <w:rPr>
                <w:rFonts w:ascii="Snickles" w:hAnsi="Snickles"/>
                <w:sz w:val="32"/>
              </w:rPr>
              <w:t>Title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event, character, object, or idea does the title refer to?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 xml:space="preserve">Does the title suggest any general ideas or feelings?  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If yes, what are they?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How are these ideas or feelings related to the story details?</w:t>
            </w: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Plot and Conflict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is the conflict?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How does it turn out?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lesson does the outcome suggest?</w:t>
            </w: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Setting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When and where do the events take place?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mood, or feeling, does the setting create?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is life like in the setting?</w:t>
            </w:r>
          </w:p>
        </w:tc>
      </w:tr>
      <w:bookmarkEnd w:id="0"/>
      <w:tr w:rsidR="00556FA6" w:rsidRPr="00556FA6" w:rsidTr="0097700D"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Characters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 xml:space="preserve">What are each character’s traits?  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any strong contrasts between characters?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Does the main character change during the story?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If yes, what lesson do these changes suggest?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Statements</w:t>
            </w:r>
            <w:r>
              <w:rPr>
                <w:rFonts w:ascii="Snickles" w:hAnsi="Snickles"/>
                <w:sz w:val="32"/>
              </w:rPr>
              <w:t>--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insights do these statements suggest?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strong similarities between statements?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ideas do these contrasts or similarities reinforce?</w:t>
            </w: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Symbols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any people, objects, or events strongly associated with an idea—are they symbols?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How does the idea represented by each symbol relate to other story elements?</w:t>
            </w:r>
          </w:p>
        </w:tc>
      </w:tr>
    </w:tbl>
    <w:p w:rsidR="001366F6" w:rsidRPr="00556FA6" w:rsidRDefault="001366F6" w:rsidP="00556FA6">
      <w:pPr>
        <w:tabs>
          <w:tab w:val="left" w:pos="3945"/>
        </w:tabs>
        <w:rPr>
          <w:rFonts w:ascii="Snickles" w:hAnsi="Snickles"/>
        </w:rPr>
      </w:pPr>
    </w:p>
    <w:sectPr w:rsidR="001366F6" w:rsidRPr="00556FA6" w:rsidSect="002527A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ickl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519"/>
    <w:multiLevelType w:val="hybridMultilevel"/>
    <w:tmpl w:val="50CC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E9B"/>
    <w:multiLevelType w:val="hybridMultilevel"/>
    <w:tmpl w:val="F53E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54E0"/>
    <w:multiLevelType w:val="hybridMultilevel"/>
    <w:tmpl w:val="16DA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6"/>
    <w:rsid w:val="001366F6"/>
    <w:rsid w:val="002527A4"/>
    <w:rsid w:val="00532E26"/>
    <w:rsid w:val="00556FA6"/>
    <w:rsid w:val="0096269E"/>
    <w:rsid w:val="0097700D"/>
    <w:rsid w:val="00A0026D"/>
    <w:rsid w:val="00A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F6"/>
    <w:pPr>
      <w:ind w:left="720"/>
      <w:contextualSpacing/>
    </w:pPr>
  </w:style>
  <w:style w:type="table" w:styleId="TableGrid">
    <w:name w:val="Table Grid"/>
    <w:basedOn w:val="TableNormal"/>
    <w:uiPriority w:val="59"/>
    <w:rsid w:val="00556F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0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F6"/>
    <w:pPr>
      <w:ind w:left="720"/>
      <w:contextualSpacing/>
    </w:pPr>
  </w:style>
  <w:style w:type="table" w:styleId="TableGrid">
    <w:name w:val="Table Grid"/>
    <w:basedOn w:val="TableNormal"/>
    <w:uiPriority w:val="59"/>
    <w:rsid w:val="00556F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0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2012-10-09T17:26:00Z</cp:lastPrinted>
  <dcterms:created xsi:type="dcterms:W3CDTF">2012-10-03T22:59:00Z</dcterms:created>
  <dcterms:modified xsi:type="dcterms:W3CDTF">2012-10-09T17:28:00Z</dcterms:modified>
</cp:coreProperties>
</file>